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8F05" w14:textId="3E1C8F41" w:rsidR="00914A99" w:rsidRDefault="00914A99">
      <w:r>
        <w:rPr>
          <w:noProof/>
        </w:rPr>
        <w:drawing>
          <wp:anchor distT="0" distB="0" distL="114300" distR="114300" simplePos="0" relativeHeight="251659264" behindDoc="1" locked="0" layoutInCell="1" allowOverlap="1" wp14:anchorId="7427EC8F" wp14:editId="380A5AE1">
            <wp:simplePos x="0" y="0"/>
            <wp:positionH relativeFrom="column">
              <wp:posOffset>1850586</wp:posOffset>
            </wp:positionH>
            <wp:positionV relativeFrom="paragraph">
              <wp:posOffset>49</wp:posOffset>
            </wp:positionV>
            <wp:extent cx="2232660" cy="874395"/>
            <wp:effectExtent l="0" t="0" r="2540" b="1905"/>
            <wp:wrapTight wrapText="bothSides">
              <wp:wrapPolygon edited="0">
                <wp:start x="0" y="0"/>
                <wp:lineTo x="0" y="21333"/>
                <wp:lineTo x="21502" y="21333"/>
                <wp:lineTo x="21502" y="0"/>
                <wp:lineTo x="0" y="0"/>
              </wp:wrapPolygon>
            </wp:wrapTight>
            <wp:docPr id="47" name="Picture 4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7937" t="31228" r="4007" b="31921"/>
                    <a:stretch/>
                  </pic:blipFill>
                  <pic:spPr bwMode="auto">
                    <a:xfrm>
                      <a:off x="0" y="0"/>
                      <a:ext cx="2232660" cy="874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931AC" w14:textId="6F7D2232" w:rsidR="00914A99" w:rsidRDefault="00914A99"/>
    <w:p w14:paraId="61C814B4" w14:textId="0C9014CA" w:rsidR="00914A99" w:rsidRDefault="00914A99"/>
    <w:p w14:paraId="300C56D2" w14:textId="0CB95C74" w:rsidR="00914A99" w:rsidRDefault="00914A99"/>
    <w:p w14:paraId="37AF6FB7" w14:textId="77777777" w:rsidR="00914A99" w:rsidRDefault="00914A99" w:rsidP="00914A99"/>
    <w:p w14:paraId="596601CF" w14:textId="346DC071" w:rsidR="00914A99" w:rsidRPr="00E059B1" w:rsidRDefault="00914A99" w:rsidP="00AA4FE4">
      <w:pPr>
        <w:jc w:val="center"/>
        <w:rPr>
          <w:rFonts w:ascii="Didot" w:hAnsi="Didot" w:cs="Didot"/>
          <w:b/>
          <w:bCs/>
          <w:sz w:val="25"/>
          <w:szCs w:val="25"/>
        </w:rPr>
      </w:pPr>
      <w:r w:rsidRPr="00E059B1">
        <w:rPr>
          <w:rFonts w:ascii="Didot" w:hAnsi="Didot" w:cs="Didot" w:hint="cs"/>
          <w:b/>
          <w:bCs/>
          <w:sz w:val="25"/>
          <w:szCs w:val="25"/>
        </w:rPr>
        <w:t>Patient Responsibility Form</w:t>
      </w:r>
    </w:p>
    <w:p w14:paraId="62FA572F" w14:textId="7BEABE10" w:rsidR="00914A99" w:rsidRPr="00E059B1" w:rsidRDefault="00914A99" w:rsidP="00914A99">
      <w:pPr>
        <w:jc w:val="center"/>
        <w:rPr>
          <w:rFonts w:ascii="Didot" w:hAnsi="Didot" w:cs="Didot"/>
        </w:rPr>
      </w:pPr>
      <w:r w:rsidRPr="00E059B1">
        <w:rPr>
          <w:rFonts w:ascii="Didot" w:hAnsi="Didot" w:cs="Didot"/>
        </w:rPr>
        <w:t>Thank you for choosing Heppe Chiropractic for your chiropractic needs. We are honored by this choice and committed to providing you with the highest quality of care. We ask that you read and sign this form to acknowledge your understanding of our patient policies.</w:t>
      </w:r>
    </w:p>
    <w:p w14:paraId="1A37031E" w14:textId="62F40AA2" w:rsidR="00914A99" w:rsidRPr="00E059B1" w:rsidRDefault="00914A99" w:rsidP="00914A99">
      <w:pPr>
        <w:rPr>
          <w:rFonts w:ascii="Didot" w:hAnsi="Didot" w:cs="Didot"/>
          <w:b/>
          <w:bCs/>
        </w:rPr>
      </w:pPr>
      <w:r w:rsidRPr="00E059B1">
        <w:rPr>
          <w:rFonts w:ascii="Didot" w:hAnsi="Didot" w:cs="Didot"/>
          <w:b/>
          <w:bCs/>
          <w:highlight w:val="yellow"/>
        </w:rPr>
        <w:t>Insurance Coverage:</w:t>
      </w:r>
    </w:p>
    <w:p w14:paraId="0CB7E8A6" w14:textId="7255BFF0" w:rsidR="00914A99" w:rsidRPr="00E059B1" w:rsidRDefault="00914A99" w:rsidP="00914A99">
      <w:pPr>
        <w:pStyle w:val="ListParagraph"/>
        <w:numPr>
          <w:ilvl w:val="0"/>
          <w:numId w:val="1"/>
        </w:numPr>
        <w:rPr>
          <w:rFonts w:ascii="Didot" w:hAnsi="Didot" w:cs="Didot"/>
          <w:b/>
          <w:bCs/>
          <w:sz w:val="21"/>
          <w:szCs w:val="21"/>
        </w:rPr>
      </w:pPr>
      <w:r w:rsidRPr="00E059B1">
        <w:rPr>
          <w:rFonts w:ascii="Didot" w:hAnsi="Didot" w:cs="Didot"/>
          <w:b/>
          <w:bCs/>
          <w:sz w:val="21"/>
          <w:szCs w:val="21"/>
        </w:rPr>
        <w:t xml:space="preserve">It is your responsibility </w:t>
      </w:r>
      <w:r w:rsidRPr="00E059B1">
        <w:rPr>
          <w:rFonts w:ascii="Didot" w:hAnsi="Didot" w:cs="Didot"/>
          <w:sz w:val="21"/>
          <w:szCs w:val="21"/>
        </w:rPr>
        <w:t>to be aware of your insurance coverage, policy provisions, exclusions, and limitations as well</w:t>
      </w:r>
      <w:r w:rsidR="00062CC3" w:rsidRPr="00E059B1">
        <w:rPr>
          <w:rFonts w:ascii="Didot" w:hAnsi="Didot" w:cs="Didot"/>
          <w:sz w:val="21"/>
          <w:szCs w:val="21"/>
        </w:rPr>
        <w:t xml:space="preserve"> a</w:t>
      </w:r>
      <w:r w:rsidRPr="00E059B1">
        <w:rPr>
          <w:rFonts w:ascii="Didot" w:hAnsi="Didot" w:cs="Didot"/>
          <w:sz w:val="21"/>
          <w:szCs w:val="21"/>
        </w:rPr>
        <w:t xml:space="preserve">s authorization requirements. This information is furnished by your insurance carrier. </w:t>
      </w:r>
    </w:p>
    <w:p w14:paraId="16141BA1" w14:textId="7BC3A912" w:rsidR="00914A99" w:rsidRPr="00E059B1" w:rsidRDefault="00914A99" w:rsidP="00914A99">
      <w:pPr>
        <w:pStyle w:val="ListParagraph"/>
        <w:numPr>
          <w:ilvl w:val="0"/>
          <w:numId w:val="1"/>
        </w:numPr>
        <w:rPr>
          <w:rFonts w:ascii="Didot" w:hAnsi="Didot" w:cs="Didot"/>
          <w:b/>
          <w:bCs/>
          <w:sz w:val="21"/>
          <w:szCs w:val="21"/>
        </w:rPr>
      </w:pPr>
      <w:r w:rsidRPr="00E059B1">
        <w:rPr>
          <w:rFonts w:ascii="Didot" w:hAnsi="Didot" w:cs="Didot"/>
          <w:sz w:val="21"/>
          <w:szCs w:val="21"/>
        </w:rPr>
        <w:t xml:space="preserve">We attempt to verify that your coverage is valid at the time of your visit. We will use the information provided by your insurance </w:t>
      </w:r>
      <w:r w:rsidR="00AA4FE4" w:rsidRPr="00E059B1">
        <w:rPr>
          <w:rFonts w:ascii="Didot" w:hAnsi="Didot" w:cs="Didot"/>
          <w:sz w:val="21"/>
          <w:szCs w:val="21"/>
        </w:rPr>
        <w:t>company;</w:t>
      </w:r>
      <w:r w:rsidRPr="00E059B1">
        <w:rPr>
          <w:rFonts w:ascii="Didot" w:hAnsi="Didot" w:cs="Didot"/>
          <w:sz w:val="21"/>
          <w:szCs w:val="21"/>
        </w:rPr>
        <w:t xml:space="preserve"> however, this information is limited and occasionally inaccurate. Ultimately, the financial responsibility for payment for services rendered is yours.</w:t>
      </w:r>
    </w:p>
    <w:p w14:paraId="1CD007EA" w14:textId="580BCE19" w:rsidR="00914A99" w:rsidRPr="00E059B1" w:rsidRDefault="00914A99" w:rsidP="00914A99">
      <w:pPr>
        <w:rPr>
          <w:rFonts w:ascii="Didot" w:hAnsi="Didot" w:cs="Didot"/>
          <w:b/>
          <w:bCs/>
        </w:rPr>
      </w:pPr>
      <w:r w:rsidRPr="00E059B1">
        <w:rPr>
          <w:rFonts w:ascii="Didot" w:hAnsi="Didot" w:cs="Didot"/>
          <w:b/>
          <w:bCs/>
          <w:highlight w:val="yellow"/>
        </w:rPr>
        <w:t>I</w:t>
      </w:r>
      <w:r w:rsidR="00062CC3" w:rsidRPr="00E059B1">
        <w:rPr>
          <w:rFonts w:ascii="Didot" w:hAnsi="Didot" w:cs="Didot"/>
          <w:b/>
          <w:bCs/>
          <w:highlight w:val="yellow"/>
        </w:rPr>
        <w:t>nsurance Changes</w:t>
      </w:r>
    </w:p>
    <w:p w14:paraId="7455608C" w14:textId="6112DF07" w:rsidR="00062CC3" w:rsidRPr="00E059B1" w:rsidRDefault="00062CC3" w:rsidP="00062CC3">
      <w:pPr>
        <w:pStyle w:val="ListParagraph"/>
        <w:numPr>
          <w:ilvl w:val="0"/>
          <w:numId w:val="2"/>
        </w:numPr>
        <w:rPr>
          <w:rFonts w:ascii="Didot" w:hAnsi="Didot" w:cs="Didot"/>
          <w:b/>
          <w:bCs/>
          <w:sz w:val="21"/>
          <w:szCs w:val="21"/>
        </w:rPr>
      </w:pPr>
      <w:r w:rsidRPr="00E059B1">
        <w:rPr>
          <w:rFonts w:ascii="Didot" w:hAnsi="Didot" w:cs="Didot"/>
          <w:sz w:val="21"/>
          <w:szCs w:val="21"/>
        </w:rPr>
        <w:t xml:space="preserve">If you have </w:t>
      </w:r>
      <w:r w:rsidRPr="00E059B1">
        <w:rPr>
          <w:rFonts w:ascii="Didot" w:hAnsi="Didot" w:cs="Didot"/>
          <w:b/>
          <w:bCs/>
          <w:sz w:val="21"/>
          <w:szCs w:val="21"/>
        </w:rPr>
        <w:t xml:space="preserve">ANY </w:t>
      </w:r>
      <w:r w:rsidRPr="00E059B1">
        <w:rPr>
          <w:rFonts w:ascii="Didot" w:hAnsi="Didot" w:cs="Didot"/>
          <w:sz w:val="21"/>
          <w:szCs w:val="21"/>
        </w:rPr>
        <w:t>changes in your insurance coverage—even if there is only a small change—you must notify us. Failure to do so, may result in denial of your claim which would then be your responsibility.</w:t>
      </w:r>
    </w:p>
    <w:p w14:paraId="3EC2CB95" w14:textId="7A2D580A" w:rsidR="00062CC3" w:rsidRPr="00E059B1" w:rsidRDefault="00062CC3" w:rsidP="00062CC3">
      <w:pPr>
        <w:rPr>
          <w:rFonts w:ascii="Didot" w:hAnsi="Didot" w:cs="Didot"/>
          <w:b/>
          <w:bCs/>
          <w:sz w:val="22"/>
          <w:szCs w:val="22"/>
        </w:rPr>
      </w:pPr>
      <w:r w:rsidRPr="00E059B1">
        <w:rPr>
          <w:rFonts w:ascii="Didot" w:hAnsi="Didot" w:cs="Didot"/>
          <w:b/>
          <w:bCs/>
          <w:sz w:val="22"/>
          <w:szCs w:val="22"/>
          <w:highlight w:val="yellow"/>
        </w:rPr>
        <w:t>Co-payments, Co-insurance, and Deductibles</w:t>
      </w:r>
    </w:p>
    <w:p w14:paraId="371B1A34" w14:textId="6DC4D0E7" w:rsidR="00062CC3" w:rsidRPr="00E059B1" w:rsidRDefault="00062CC3" w:rsidP="00062CC3">
      <w:pPr>
        <w:pStyle w:val="ListParagraph"/>
        <w:numPr>
          <w:ilvl w:val="0"/>
          <w:numId w:val="2"/>
        </w:numPr>
        <w:rPr>
          <w:rFonts w:ascii="Didot" w:hAnsi="Didot" w:cs="Didot"/>
          <w:b/>
          <w:bCs/>
          <w:sz w:val="21"/>
          <w:szCs w:val="21"/>
        </w:rPr>
      </w:pPr>
      <w:r w:rsidRPr="00E059B1">
        <w:rPr>
          <w:rFonts w:ascii="Didot" w:hAnsi="Didot" w:cs="Didot"/>
          <w:b/>
          <w:bCs/>
          <w:sz w:val="21"/>
          <w:szCs w:val="21"/>
        </w:rPr>
        <w:t>Patients are responsible for the payment of copays, coinsurance deductibles, and all other treatments not covered by your insurance coverage.</w:t>
      </w:r>
    </w:p>
    <w:p w14:paraId="3742CB88" w14:textId="100A1A5B" w:rsidR="00062CC3" w:rsidRPr="00E059B1" w:rsidRDefault="00062CC3" w:rsidP="00062CC3">
      <w:pPr>
        <w:pStyle w:val="ListParagraph"/>
        <w:numPr>
          <w:ilvl w:val="0"/>
          <w:numId w:val="2"/>
        </w:numPr>
        <w:rPr>
          <w:rFonts w:ascii="Didot" w:hAnsi="Didot" w:cs="Didot"/>
          <w:b/>
          <w:bCs/>
          <w:sz w:val="21"/>
          <w:szCs w:val="21"/>
        </w:rPr>
      </w:pPr>
      <w:r w:rsidRPr="00E059B1">
        <w:rPr>
          <w:rFonts w:ascii="Didot" w:hAnsi="Didot" w:cs="Didot"/>
          <w:sz w:val="21"/>
          <w:szCs w:val="21"/>
        </w:rPr>
        <w:t>Payment is due at the time of service and for your convenience, we accept cash, credit cards, and checks (you are responsible for returned check fees) at our office.</w:t>
      </w:r>
    </w:p>
    <w:p w14:paraId="4EB9AB66" w14:textId="31F190B2" w:rsidR="00062CC3" w:rsidRPr="00E059B1" w:rsidRDefault="00062CC3" w:rsidP="00062CC3">
      <w:pPr>
        <w:rPr>
          <w:rFonts w:ascii="Didot" w:hAnsi="Didot" w:cs="Didot"/>
          <w:b/>
          <w:bCs/>
          <w:sz w:val="22"/>
          <w:szCs w:val="22"/>
        </w:rPr>
      </w:pPr>
      <w:r w:rsidRPr="00E059B1">
        <w:rPr>
          <w:rFonts w:ascii="Didot" w:hAnsi="Didot" w:cs="Didot"/>
          <w:b/>
          <w:bCs/>
          <w:sz w:val="22"/>
          <w:szCs w:val="22"/>
          <w:highlight w:val="yellow"/>
        </w:rPr>
        <w:t>Insurance Request</w:t>
      </w:r>
    </w:p>
    <w:p w14:paraId="11AD2D98" w14:textId="4E1AA52D" w:rsidR="00062CC3" w:rsidRPr="00E059B1" w:rsidRDefault="00062CC3" w:rsidP="00062CC3">
      <w:pPr>
        <w:pStyle w:val="ListParagraph"/>
        <w:numPr>
          <w:ilvl w:val="0"/>
          <w:numId w:val="3"/>
        </w:numPr>
        <w:rPr>
          <w:rFonts w:ascii="Didot" w:hAnsi="Didot" w:cs="Didot"/>
          <w:sz w:val="21"/>
          <w:szCs w:val="21"/>
        </w:rPr>
      </w:pPr>
      <w:r w:rsidRPr="00E059B1">
        <w:rPr>
          <w:rFonts w:ascii="Didot" w:hAnsi="Didot" w:cs="Didot"/>
          <w:sz w:val="21"/>
          <w:szCs w:val="21"/>
        </w:rPr>
        <w:t xml:space="preserve">You are responsible for responding to any request from the insurance company for further information. Not doing so, will result </w:t>
      </w:r>
      <w:r w:rsidR="00AA4FE4" w:rsidRPr="00E059B1">
        <w:rPr>
          <w:rFonts w:ascii="Didot" w:hAnsi="Didot" w:cs="Didot"/>
          <w:sz w:val="21"/>
          <w:szCs w:val="21"/>
        </w:rPr>
        <w:t>in a claim denial, making you responsible for payment.</w:t>
      </w:r>
    </w:p>
    <w:p w14:paraId="746D5D5F" w14:textId="672BF085" w:rsidR="00AA4FE4" w:rsidRPr="00E059B1" w:rsidRDefault="00AA4FE4" w:rsidP="00AA4FE4">
      <w:pPr>
        <w:rPr>
          <w:rFonts w:ascii="Didot" w:hAnsi="Didot" w:cs="Didot"/>
          <w:b/>
          <w:bCs/>
          <w:sz w:val="22"/>
          <w:szCs w:val="22"/>
        </w:rPr>
      </w:pPr>
      <w:r w:rsidRPr="00E059B1">
        <w:rPr>
          <w:rFonts w:ascii="Didot" w:hAnsi="Didot" w:cs="Didot"/>
          <w:b/>
          <w:bCs/>
          <w:sz w:val="22"/>
          <w:szCs w:val="22"/>
          <w:highlight w:val="yellow"/>
        </w:rPr>
        <w:t>Collection Accounts:</w:t>
      </w:r>
    </w:p>
    <w:p w14:paraId="12439128" w14:textId="195999A0" w:rsidR="00AA4FE4" w:rsidRPr="00E059B1" w:rsidRDefault="00AA4FE4" w:rsidP="00AA4FE4">
      <w:pPr>
        <w:pStyle w:val="ListParagraph"/>
        <w:numPr>
          <w:ilvl w:val="0"/>
          <w:numId w:val="3"/>
        </w:numPr>
        <w:rPr>
          <w:rFonts w:ascii="Didot" w:hAnsi="Didot" w:cs="Didot"/>
          <w:b/>
          <w:bCs/>
          <w:sz w:val="21"/>
          <w:szCs w:val="21"/>
        </w:rPr>
      </w:pPr>
      <w:r w:rsidRPr="00E059B1">
        <w:rPr>
          <w:rFonts w:ascii="Didot" w:hAnsi="Didot" w:cs="Didot"/>
          <w:sz w:val="21"/>
          <w:szCs w:val="21"/>
        </w:rPr>
        <w:t>In the case your account is referred to a collection agency, you are responsible to pay all fees if applicable.</w:t>
      </w:r>
    </w:p>
    <w:p w14:paraId="21FF0B3E" w14:textId="20D904CF" w:rsidR="00AA4FE4" w:rsidRPr="00E059B1" w:rsidRDefault="00AA4FE4" w:rsidP="00AA4FE4">
      <w:pPr>
        <w:rPr>
          <w:rFonts w:ascii="Didot" w:hAnsi="Didot" w:cs="Didot"/>
          <w:b/>
          <w:bCs/>
          <w:sz w:val="22"/>
          <w:szCs w:val="22"/>
        </w:rPr>
      </w:pPr>
      <w:r w:rsidRPr="00E059B1">
        <w:rPr>
          <w:rFonts w:ascii="Didot" w:hAnsi="Didot" w:cs="Didot"/>
          <w:b/>
          <w:bCs/>
          <w:sz w:val="22"/>
          <w:szCs w:val="22"/>
          <w:highlight w:val="yellow"/>
        </w:rPr>
        <w:t>Missed Appointments</w:t>
      </w:r>
      <w:r w:rsidRPr="00E059B1">
        <w:rPr>
          <w:rFonts w:ascii="Didot" w:hAnsi="Didot" w:cs="Didot"/>
          <w:b/>
          <w:bCs/>
          <w:sz w:val="22"/>
          <w:szCs w:val="22"/>
        </w:rPr>
        <w:t xml:space="preserve"> – the below will be enforced at office </w:t>
      </w:r>
      <w:r w:rsidR="007F773A" w:rsidRPr="00E059B1">
        <w:rPr>
          <w:rFonts w:ascii="Didot" w:hAnsi="Didot" w:cs="Didot"/>
          <w:b/>
          <w:bCs/>
          <w:sz w:val="22"/>
          <w:szCs w:val="22"/>
        </w:rPr>
        <w:t>discretion</w:t>
      </w:r>
      <w:r w:rsidRPr="00E059B1">
        <w:rPr>
          <w:rFonts w:ascii="Didot" w:hAnsi="Didot" w:cs="Didot"/>
          <w:b/>
          <w:bCs/>
          <w:sz w:val="22"/>
          <w:szCs w:val="22"/>
        </w:rPr>
        <w:t xml:space="preserve"> based on the reason for cancellation/missed </w:t>
      </w:r>
      <w:r w:rsidR="007F773A" w:rsidRPr="00E059B1">
        <w:rPr>
          <w:rFonts w:ascii="Didot" w:hAnsi="Didot" w:cs="Didot"/>
          <w:b/>
          <w:bCs/>
          <w:sz w:val="22"/>
          <w:szCs w:val="22"/>
        </w:rPr>
        <w:t>appointment and previous history.</w:t>
      </w:r>
    </w:p>
    <w:p w14:paraId="4385BB0D" w14:textId="4DBE8429" w:rsidR="00AA4FE4" w:rsidRPr="00E059B1" w:rsidRDefault="007F773A" w:rsidP="00AA4FE4">
      <w:pPr>
        <w:pStyle w:val="ListParagraph"/>
        <w:numPr>
          <w:ilvl w:val="0"/>
          <w:numId w:val="3"/>
        </w:numPr>
        <w:rPr>
          <w:rFonts w:ascii="Didot" w:hAnsi="Didot" w:cs="Didot"/>
          <w:sz w:val="21"/>
          <w:szCs w:val="21"/>
        </w:rPr>
      </w:pPr>
      <w:r w:rsidRPr="00E059B1">
        <w:rPr>
          <w:rFonts w:ascii="Didot" w:hAnsi="Didot" w:cs="Didot"/>
          <w:sz w:val="21"/>
          <w:szCs w:val="21"/>
        </w:rPr>
        <w:t xml:space="preserve">You will incur a no-show fee of $50.00 if you do not show up for scheduled appointments. </w:t>
      </w:r>
    </w:p>
    <w:p w14:paraId="716820FC" w14:textId="4FCFD778" w:rsidR="007F773A" w:rsidRPr="00E059B1" w:rsidRDefault="007F773A" w:rsidP="00AA4FE4">
      <w:pPr>
        <w:pStyle w:val="ListParagraph"/>
        <w:numPr>
          <w:ilvl w:val="0"/>
          <w:numId w:val="3"/>
        </w:numPr>
        <w:rPr>
          <w:rFonts w:ascii="Didot" w:hAnsi="Didot" w:cs="Didot"/>
          <w:sz w:val="21"/>
          <w:szCs w:val="21"/>
        </w:rPr>
      </w:pPr>
      <w:r w:rsidRPr="00E059B1">
        <w:rPr>
          <w:rFonts w:ascii="Didot" w:hAnsi="Didot" w:cs="Didot"/>
          <w:sz w:val="21"/>
          <w:szCs w:val="21"/>
        </w:rPr>
        <w:t>All appointments require 24 hour cancellation notice, or you will be charged $50.00</w:t>
      </w:r>
    </w:p>
    <w:p w14:paraId="0D04ED92" w14:textId="7F14A225" w:rsidR="007F773A" w:rsidRPr="00E059B1" w:rsidRDefault="007F773A" w:rsidP="00AA4FE4">
      <w:pPr>
        <w:pStyle w:val="ListParagraph"/>
        <w:numPr>
          <w:ilvl w:val="0"/>
          <w:numId w:val="3"/>
        </w:numPr>
        <w:rPr>
          <w:rFonts w:ascii="Didot" w:hAnsi="Didot" w:cs="Didot"/>
          <w:sz w:val="21"/>
          <w:szCs w:val="21"/>
        </w:rPr>
      </w:pPr>
      <w:r w:rsidRPr="00E059B1">
        <w:rPr>
          <w:rFonts w:ascii="Didot" w:hAnsi="Didot" w:cs="Didot"/>
          <w:sz w:val="21"/>
          <w:szCs w:val="21"/>
        </w:rPr>
        <w:t>Arriving late to an appointment may require rescheduling, which could incur a late cancellation fee of $50.00.</w:t>
      </w:r>
    </w:p>
    <w:p w14:paraId="694F6100" w14:textId="77777777" w:rsidR="0025653A" w:rsidRPr="00E059B1" w:rsidRDefault="0025653A" w:rsidP="007F773A">
      <w:pPr>
        <w:ind w:left="-450" w:right="-270"/>
        <w:rPr>
          <w:rFonts w:ascii="Didot" w:hAnsi="Didot" w:cs="Didot"/>
          <w:b/>
          <w:bCs/>
          <w:sz w:val="22"/>
          <w:szCs w:val="22"/>
        </w:rPr>
      </w:pPr>
      <w:r w:rsidRPr="00E059B1">
        <w:rPr>
          <w:rFonts w:ascii="Didot" w:hAnsi="Didot" w:cs="Didot"/>
          <w:b/>
          <w:bCs/>
          <w:sz w:val="22"/>
          <w:szCs w:val="22"/>
        </w:rPr>
        <w:t xml:space="preserve">      </w:t>
      </w:r>
    </w:p>
    <w:p w14:paraId="7B5B9118" w14:textId="194C256C" w:rsidR="007F773A" w:rsidRPr="00E059B1" w:rsidRDefault="0025653A" w:rsidP="007F773A">
      <w:pPr>
        <w:ind w:left="-450" w:right="-270"/>
        <w:rPr>
          <w:rFonts w:ascii="Didot" w:hAnsi="Didot" w:cs="Didot"/>
          <w:b/>
          <w:bCs/>
          <w:sz w:val="21"/>
          <w:szCs w:val="21"/>
        </w:rPr>
      </w:pPr>
      <w:r w:rsidRPr="00E059B1">
        <w:rPr>
          <w:rFonts w:ascii="Didot" w:hAnsi="Didot" w:cs="Didot"/>
          <w:b/>
          <w:bCs/>
          <w:sz w:val="22"/>
          <w:szCs w:val="22"/>
        </w:rPr>
        <w:t xml:space="preserve"> </w:t>
      </w:r>
      <w:r w:rsidR="007F773A" w:rsidRPr="00E059B1">
        <w:rPr>
          <w:rFonts w:ascii="Didot" w:hAnsi="Didot" w:cs="Didot"/>
          <w:b/>
          <w:bCs/>
          <w:highlight w:val="yellow"/>
        </w:rPr>
        <w:t xml:space="preserve">Refusal of </w:t>
      </w:r>
      <w:r w:rsidRPr="00E059B1">
        <w:rPr>
          <w:rFonts w:ascii="Didot" w:hAnsi="Didot" w:cs="Didot"/>
          <w:b/>
          <w:bCs/>
          <w:highlight w:val="yellow"/>
        </w:rPr>
        <w:t>Se</w:t>
      </w:r>
      <w:r w:rsidR="007F773A" w:rsidRPr="00E059B1">
        <w:rPr>
          <w:rFonts w:ascii="Didot" w:hAnsi="Didot" w:cs="Didot"/>
          <w:b/>
          <w:bCs/>
          <w:highlight w:val="yellow"/>
        </w:rPr>
        <w:t>rvice:</w:t>
      </w:r>
      <w:r w:rsidRPr="00E059B1">
        <w:rPr>
          <w:rFonts w:ascii="Didot" w:hAnsi="Didot" w:cs="Didot"/>
          <w:b/>
          <w:bCs/>
          <w:sz w:val="21"/>
          <w:szCs w:val="21"/>
        </w:rPr>
        <w:t xml:space="preserve"> Heppe Chiropractic reserves the right to refuse service based solely on our judgement and may do so at any time. This could be for chronic missed appointments, refusal to pay, misconduct with staff, or any other reason we deem appropriate. We do not owe an explanation for our decision to refuse service.</w:t>
      </w:r>
    </w:p>
    <w:p w14:paraId="49CDF3F2" w14:textId="77777777" w:rsidR="0025653A" w:rsidRPr="00E059B1" w:rsidRDefault="0025653A" w:rsidP="00E059B1">
      <w:pPr>
        <w:ind w:right="-270"/>
        <w:rPr>
          <w:rFonts w:ascii="Didot" w:hAnsi="Didot" w:cs="Didot"/>
          <w:b/>
          <w:bCs/>
          <w:sz w:val="21"/>
          <w:szCs w:val="21"/>
        </w:rPr>
      </w:pPr>
    </w:p>
    <w:p w14:paraId="43ADCE4D" w14:textId="77777777" w:rsidR="00E059B1" w:rsidRDefault="0025653A" w:rsidP="00E059B1">
      <w:pPr>
        <w:ind w:left="-450" w:right="-270"/>
        <w:rPr>
          <w:rFonts w:ascii="Didot" w:hAnsi="Didot" w:cs="Didot"/>
          <w:b/>
          <w:bCs/>
          <w:sz w:val="21"/>
          <w:szCs w:val="21"/>
        </w:rPr>
      </w:pPr>
      <w:r w:rsidRPr="00E059B1">
        <w:rPr>
          <w:rFonts w:ascii="Didot" w:hAnsi="Didot" w:cs="Didot"/>
          <w:b/>
          <w:bCs/>
          <w:sz w:val="21"/>
          <w:szCs w:val="21"/>
        </w:rPr>
        <w:t>I have read, understand, and agreement to provisions of this Patient Responsibility Form:</w:t>
      </w:r>
    </w:p>
    <w:p w14:paraId="0278A47C" w14:textId="3B5F4B32" w:rsidR="00D76BED" w:rsidRPr="00E059B1" w:rsidRDefault="0025653A" w:rsidP="00E059B1">
      <w:pPr>
        <w:ind w:left="-450" w:right="-270"/>
        <w:rPr>
          <w:rFonts w:ascii="Didot" w:hAnsi="Didot" w:cs="Didot"/>
          <w:b/>
          <w:bCs/>
          <w:sz w:val="21"/>
          <w:szCs w:val="21"/>
        </w:rPr>
      </w:pPr>
      <w:r w:rsidRPr="00E059B1">
        <w:rPr>
          <w:rFonts w:ascii="Didot" w:hAnsi="Didot" w:cs="Didot"/>
          <w:b/>
          <w:bCs/>
          <w:sz w:val="21"/>
          <w:szCs w:val="21"/>
        </w:rPr>
        <w:t xml:space="preserve">Name of Person </w:t>
      </w:r>
      <w:r w:rsidR="00D76BED" w:rsidRPr="00E059B1">
        <w:rPr>
          <w:rFonts w:ascii="Didot" w:hAnsi="Didot" w:cs="Didot"/>
          <w:b/>
          <w:bCs/>
          <w:sz w:val="21"/>
          <w:szCs w:val="21"/>
        </w:rPr>
        <w:t>Responsibility for this account: _______________________________________</w:t>
      </w:r>
    </w:p>
    <w:p w14:paraId="23FE0FA8" w14:textId="77777777" w:rsidR="00E059B1" w:rsidRDefault="00E059B1" w:rsidP="00E059B1">
      <w:pPr>
        <w:spacing w:line="276" w:lineRule="auto"/>
        <w:ind w:right="-270"/>
        <w:rPr>
          <w:rFonts w:ascii="Didot" w:hAnsi="Didot" w:cs="Didot"/>
          <w:b/>
          <w:bCs/>
          <w:sz w:val="21"/>
          <w:szCs w:val="21"/>
        </w:rPr>
      </w:pPr>
    </w:p>
    <w:p w14:paraId="2BE19B28" w14:textId="1F8F2749" w:rsidR="00914A99" w:rsidRPr="00E059B1" w:rsidRDefault="00D76BED" w:rsidP="00E059B1">
      <w:pPr>
        <w:spacing w:line="276" w:lineRule="auto"/>
        <w:ind w:right="-270"/>
        <w:rPr>
          <w:rFonts w:ascii="Didot" w:hAnsi="Didot" w:cs="Didot"/>
          <w:b/>
          <w:bCs/>
          <w:sz w:val="21"/>
          <w:szCs w:val="21"/>
        </w:rPr>
      </w:pPr>
      <w:r w:rsidRPr="00E059B1">
        <w:rPr>
          <w:rFonts w:ascii="Didot" w:hAnsi="Didot" w:cs="Didot"/>
          <w:b/>
          <w:bCs/>
          <w:sz w:val="21"/>
          <w:szCs w:val="21"/>
        </w:rPr>
        <w:t>Signature: ___________________________ Date: ____________________________</w:t>
      </w:r>
      <w:bookmarkStart w:id="0" w:name="_GoBack"/>
      <w:bookmarkEnd w:id="0"/>
    </w:p>
    <w:sectPr w:rsidR="00914A99" w:rsidRPr="00E059B1" w:rsidSect="007F773A">
      <w:pgSz w:w="12240" w:h="15840"/>
      <w:pgMar w:top="63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171F"/>
    <w:multiLevelType w:val="hybridMultilevel"/>
    <w:tmpl w:val="421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60FB"/>
    <w:multiLevelType w:val="hybridMultilevel"/>
    <w:tmpl w:val="3584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3461A"/>
    <w:multiLevelType w:val="hybridMultilevel"/>
    <w:tmpl w:val="21BA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9"/>
    <w:rsid w:val="00062CC3"/>
    <w:rsid w:val="0025653A"/>
    <w:rsid w:val="007F773A"/>
    <w:rsid w:val="00914A99"/>
    <w:rsid w:val="00AA4FE4"/>
    <w:rsid w:val="00D76BED"/>
    <w:rsid w:val="00E0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6A9E8"/>
  <w15:chartTrackingRefBased/>
  <w15:docId w15:val="{C0E51325-B1DD-C44F-9495-EE432C6A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Stockli</dc:creator>
  <cp:keywords/>
  <dc:description/>
  <cp:lastModifiedBy>Erica Heppe</cp:lastModifiedBy>
  <cp:revision>2</cp:revision>
  <dcterms:created xsi:type="dcterms:W3CDTF">2023-06-21T22:56:00Z</dcterms:created>
  <dcterms:modified xsi:type="dcterms:W3CDTF">2023-06-22T10:49:00Z</dcterms:modified>
</cp:coreProperties>
</file>